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6C" w:rsidRPr="00A5415A" w:rsidRDefault="00ED246C" w:rsidP="00ED246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D246C" w:rsidRPr="00A5415A" w:rsidRDefault="00ED246C" w:rsidP="00ED246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696E91" w:rsidRDefault="00ED246C" w:rsidP="00696E91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ED246C" w:rsidRPr="00696E91" w:rsidRDefault="00ED246C" w:rsidP="00696E91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>от</w:t>
      </w:r>
      <w:r w:rsidR="00297FBB">
        <w:rPr>
          <w:rFonts w:ascii="Times New Roman" w:hAnsi="Times New Roman" w:cs="Times New Roman"/>
          <w:bCs/>
          <w:sz w:val="28"/>
          <w:szCs w:val="28"/>
        </w:rPr>
        <w:t xml:space="preserve"> 25 мая 2022 г. № 2993р</w:t>
      </w:r>
    </w:p>
    <w:p w:rsidR="00ED246C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1633" w:rsidRDefault="00371633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246C" w:rsidRPr="00696E91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96E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ED246C" w:rsidRPr="00696E91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96E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проведении аукциона </w:t>
      </w:r>
    </w:p>
    <w:tbl>
      <w:tblPr>
        <w:tblpPr w:leftFromText="180" w:rightFromText="180" w:vertAnchor="text" w:tblpX="74" w:tblpY="237"/>
        <w:tblW w:w="9747" w:type="dxa"/>
        <w:tblLayout w:type="fixed"/>
        <w:tblLook w:val="01E0" w:firstRow="1" w:lastRow="1" w:firstColumn="1" w:lastColumn="1" w:noHBand="0" w:noVBand="0"/>
      </w:tblPr>
      <w:tblGrid>
        <w:gridCol w:w="534"/>
        <w:gridCol w:w="9213"/>
      </w:tblGrid>
      <w:tr w:rsidR="00ED246C" w:rsidRPr="00371633" w:rsidTr="00474A29">
        <w:tc>
          <w:tcPr>
            <w:tcW w:w="534" w:type="dxa"/>
          </w:tcPr>
          <w:p w:rsidR="00ED246C" w:rsidRPr="00371633" w:rsidRDefault="00ED246C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13" w:type="dxa"/>
          </w:tcPr>
          <w:p w:rsidR="00ED246C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торгов: аукцион в электронной форме, открытый по составу участников </w:t>
            </w:r>
            <w:r w:rsid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открытый по форме подачи предложений о размере годовой арендной платы.</w:t>
            </w:r>
          </w:p>
          <w:p w:rsidR="00371633" w:rsidRPr="00371633" w:rsidRDefault="00371633" w:rsidP="00D51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46C" w:rsidRPr="00371633" w:rsidTr="00474A29">
        <w:trPr>
          <w:trHeight w:val="10206"/>
        </w:trPr>
        <w:tc>
          <w:tcPr>
            <w:tcW w:w="534" w:type="dxa"/>
          </w:tcPr>
          <w:p w:rsidR="00ED246C" w:rsidRPr="00371633" w:rsidRDefault="00ED246C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13" w:type="dxa"/>
          </w:tcPr>
          <w:p w:rsidR="00696E91" w:rsidRPr="00371633" w:rsidRDefault="00ED246C" w:rsidP="00EC5FA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разграничена.</w:t>
            </w:r>
          </w:p>
          <w:p w:rsidR="00696E91" w:rsidRPr="00371633" w:rsidRDefault="00ED246C" w:rsidP="00EC5FA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1: Земельный участок (категория земель </w:t>
            </w:r>
            <w:r w:rsid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земли населенных пунктов)</w:t>
            </w:r>
            <w:r w:rsid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государственная собственность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который не разграничена, с кадастровым номером 29:22:081511:67, площадью 2 211,00 кв. м, расположенный по адресу: Российская Федерация, Архангельская область, городской округ</w:t>
            </w:r>
            <w:r w:rsid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"Город Архангельск", посёлок Лесная речка, улица Исток, земельный участок 1/1, для производственной деятельности.</w:t>
            </w:r>
          </w:p>
          <w:p w:rsidR="00696E91" w:rsidRPr="00371633" w:rsidRDefault="00ED246C" w:rsidP="00EC5FA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7 (семь) лет с момента подписания договора аренды. </w:t>
            </w:r>
          </w:p>
          <w:p w:rsidR="00ED246C" w:rsidRPr="00371633" w:rsidRDefault="00ED246C" w:rsidP="00696E91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ED246C" w:rsidRPr="00371633" w:rsidRDefault="00ED246C" w:rsidP="00696E91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86 900 (Восемьдесят шесть тысяч девятьсот) рублей 00 коп. </w:t>
            </w:r>
          </w:p>
          <w:p w:rsidR="00ED246C" w:rsidRPr="00371633" w:rsidRDefault="00ED246C" w:rsidP="00696E91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ED246C" w:rsidRPr="00371633" w:rsidRDefault="00ED246C" w:rsidP="00696E91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86 900 (Восемьдесят шесть тысяч девятьсот) рублей 00 коп. (100 процентов)</w:t>
            </w:r>
          </w:p>
          <w:p w:rsidR="00ED246C" w:rsidRPr="00371633" w:rsidRDefault="00ED246C" w:rsidP="00696E91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696E91" w:rsidRPr="00371633" w:rsidRDefault="00ED246C" w:rsidP="00EC5FA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2 607 (Две тысячи шестьсот семь) рублей 00 коп. (3 процента).</w:t>
            </w:r>
          </w:p>
          <w:p w:rsidR="00696E91" w:rsidRPr="00371633" w:rsidRDefault="00ED246C" w:rsidP="00EC5FA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условия договора </w:t>
            </w:r>
            <w:r w:rsidR="00696E91" w:rsidRP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 – земельный участок расположен в границах зон </w:t>
            </w:r>
            <w:r w:rsidR="00696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с особыми условиями использования территории: 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2 пояс зоны санитарной охраны источника питьевого и хозяйственно-бытового водоснабжения – 2 211 кв. м;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 – 2 211 кв. м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приаэродромная территория аэропорта Васьково. Третья подзона (реестровый номер 29:00-6.284) – 2 211 кв. м;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приаэродромная территория аэропорта Васьково. Пятая подзона (реестровый номер 29:00-6.283) – 2 211 кв. м;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приаэродромная территория аэропорта Васьково. Шестая подзона (реестровый номер 29:00-6.286) – 2 211 кв. м;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приаэродромная территория аэропорта Васьково (реестровый номер 29:00-6.285) – </w:t>
            </w:r>
            <w:r w:rsidR="003716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2211 кв. м.</w:t>
            </w:r>
          </w:p>
          <w:p w:rsidR="00696E91" w:rsidRPr="00371633" w:rsidRDefault="00ED246C" w:rsidP="00EC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строений, сооружений – 5 эт./27 м, максимальный процент застройки в границах земельного участка – 80 процентов, минимальный процент застройки в границах земельного участка – 10 процентов.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371633" w:rsidRPr="00696E91" w:rsidRDefault="00ED246C" w:rsidP="00696E91">
            <w:pPr>
              <w:pStyle w:val="1"/>
              <w:shd w:val="clear" w:color="auto" w:fill="auto"/>
              <w:spacing w:after="0" w:line="240" w:lineRule="auto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371633">
              <w:rPr>
                <w:sz w:val="24"/>
                <w:szCs w:val="24"/>
              </w:rPr>
              <w:t xml:space="preserve">1. Водоснабжение, водоотведение: </w:t>
            </w:r>
            <w:r w:rsidRPr="00371633">
              <w:rPr>
                <w:color w:val="000000"/>
                <w:sz w:val="24"/>
                <w:szCs w:val="24"/>
              </w:rPr>
              <w:t>Возможность подключения объекта "нежилое здание" на вышеуказ</w:t>
            </w:r>
            <w:r w:rsidR="00696E91">
              <w:rPr>
                <w:color w:val="000000"/>
                <w:sz w:val="24"/>
                <w:szCs w:val="24"/>
              </w:rPr>
              <w:t>анном земельном участке имеется.</w:t>
            </w:r>
          </w:p>
          <w:p w:rsidR="00EC5FA2" w:rsidRDefault="00ED246C" w:rsidP="00696E91">
            <w:pPr>
              <w:pStyle w:val="1"/>
              <w:shd w:val="clear" w:color="auto" w:fill="auto"/>
              <w:spacing w:after="0" w:line="240" w:lineRule="auto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 xml:space="preserve">Возможные точки подключения к централизованным сетям водоснабжения </w:t>
            </w:r>
            <w:r w:rsidR="00696E91">
              <w:rPr>
                <w:color w:val="000000"/>
                <w:sz w:val="24"/>
                <w:szCs w:val="24"/>
              </w:rPr>
              <w:br/>
            </w:r>
            <w:r w:rsidRPr="00371633">
              <w:rPr>
                <w:color w:val="000000"/>
                <w:sz w:val="24"/>
                <w:szCs w:val="24"/>
              </w:rPr>
              <w:t xml:space="preserve">и водоотведения организации водопроводно-канализационного хозяйства расположены в районе жилого дома по адресу: г. Архангельск, Лахтинское шоссе, д. 5 на расстоянии около 2,4 километров от земельного участка с кадастровым номером </w:t>
            </w:r>
          </w:p>
          <w:p w:rsidR="00EC5FA2" w:rsidRDefault="00EC5FA2" w:rsidP="00EC5FA2">
            <w:pPr>
              <w:pStyle w:val="1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  <w:p w:rsidR="00EC5FA2" w:rsidRDefault="00EC5FA2" w:rsidP="00EC5FA2">
            <w:pPr>
              <w:pStyle w:val="1"/>
              <w:shd w:val="clear" w:color="auto" w:fill="auto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ED246C" w:rsidRPr="00371633" w:rsidRDefault="00ED246C" w:rsidP="00EC5FA2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 xml:space="preserve">29:22:081511:67. Свободная мощность существующих централизованных сетей </w:t>
            </w:r>
            <w:r w:rsidR="00696E91">
              <w:rPr>
                <w:color w:val="000000"/>
                <w:sz w:val="24"/>
                <w:szCs w:val="24"/>
              </w:rPr>
              <w:br/>
            </w:r>
            <w:r w:rsidRPr="00371633">
              <w:rPr>
                <w:color w:val="000000"/>
                <w:sz w:val="24"/>
                <w:szCs w:val="24"/>
              </w:rPr>
              <w:t xml:space="preserve">для подключения объекта имеется, максимальная нагрузка для подключения объекта </w:t>
            </w:r>
            <w:r w:rsidRPr="00371633">
              <w:rPr>
                <w:sz w:val="24"/>
                <w:szCs w:val="24"/>
              </w:rPr>
              <w:t>–</w:t>
            </w:r>
            <w:r w:rsidRPr="00371633">
              <w:rPr>
                <w:color w:val="000000"/>
                <w:sz w:val="24"/>
                <w:szCs w:val="24"/>
              </w:rPr>
              <w:t xml:space="preserve"> </w:t>
            </w:r>
            <w:r w:rsidR="00696E91">
              <w:rPr>
                <w:color w:val="000000"/>
                <w:sz w:val="24"/>
                <w:szCs w:val="24"/>
              </w:rPr>
              <w:br/>
            </w:r>
            <w:r w:rsidRPr="00371633">
              <w:rPr>
                <w:color w:val="000000"/>
                <w:sz w:val="24"/>
                <w:szCs w:val="24"/>
              </w:rPr>
              <w:t>1 м</w:t>
            </w:r>
            <w:r w:rsidRPr="00371633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371633">
              <w:rPr>
                <w:color w:val="000000"/>
                <w:sz w:val="24"/>
                <w:szCs w:val="24"/>
              </w:rPr>
              <w:t>/сутки.</w:t>
            </w:r>
          </w:p>
          <w:p w:rsidR="00ED246C" w:rsidRPr="00371633" w:rsidRDefault="00ED246C" w:rsidP="00696E91">
            <w:pPr>
              <w:pStyle w:val="1"/>
              <w:shd w:val="clear" w:color="auto" w:fill="auto"/>
              <w:spacing w:after="0" w:line="240" w:lineRule="auto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</w:t>
            </w:r>
            <w:r w:rsidRPr="00371633">
              <w:rPr>
                <w:sz w:val="24"/>
                <w:szCs w:val="24"/>
              </w:rPr>
              <w:t>–</w:t>
            </w:r>
            <w:r w:rsidRPr="00371633">
              <w:rPr>
                <w:color w:val="000000"/>
                <w:sz w:val="24"/>
                <w:szCs w:val="24"/>
              </w:rPr>
              <w:t xml:space="preserve"> 3 года. </w:t>
            </w:r>
          </w:p>
          <w:p w:rsidR="00696E91" w:rsidRPr="00371633" w:rsidRDefault="00ED246C" w:rsidP="00EC5FA2">
            <w:pPr>
              <w:pStyle w:val="1"/>
              <w:shd w:val="clear" w:color="auto" w:fill="auto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 xml:space="preserve">Плата за подключение (технологическое присоединение) объекта определяется </w:t>
            </w:r>
            <w:r w:rsidR="00696E91">
              <w:rPr>
                <w:color w:val="000000"/>
                <w:sz w:val="24"/>
                <w:szCs w:val="24"/>
              </w:rPr>
              <w:br/>
            </w:r>
            <w:r w:rsidRPr="00371633">
              <w:rPr>
                <w:color w:val="000000"/>
                <w:sz w:val="24"/>
                <w:szCs w:val="24"/>
              </w:rPr>
              <w:t xml:space="preserve">на основании постановления Агентства по тарифам и ценам Архангельской области </w:t>
            </w:r>
            <w:r w:rsidRPr="00371633">
              <w:rPr>
                <w:color w:val="000000"/>
                <w:sz w:val="24"/>
                <w:szCs w:val="24"/>
              </w:rPr>
              <w:br/>
              <w:t xml:space="preserve">от 16 апреля 2020 года № 16-в/2 </w:t>
            </w:r>
            <w:r w:rsidRPr="00371633">
              <w:rPr>
                <w:sz w:val="24"/>
                <w:szCs w:val="24"/>
              </w:rPr>
              <w:t xml:space="preserve">(письмо МУП "Водоочистка" от 14 декабря 2020 года </w:t>
            </w:r>
            <w:r w:rsidRPr="00371633">
              <w:rPr>
                <w:sz w:val="24"/>
                <w:szCs w:val="24"/>
              </w:rPr>
              <w:br/>
              <w:t>№ 2750/20В).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2. Электроснабжение: </w:t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подготовки предварительной информации об объеме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сроках выполнения мероприятий, сроках действия технических условий, а также размерах платы за технологическое присоединение к электрическим сетям электроприемников необходимо предоставить в адрес ПО "Архангельские электрические сети" следующие данные: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максимальную потребляемую мощность электроприемников объекта;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категорию надежности электроснабжения электроприемников объекта;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точек присоединения к электрическим сетям электроприемников объекта.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пунктом 6 "Правил технологического присоединения энергопринимающих устройств потребителей электрической энергии, объектов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утвержденных постановлением Правительства Российской Федерации </w:t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27 декабря 2004 года № 861 (далее - Правила), технологическое присоединение осуществляется на основании договора, заключаемого между сетевой организацией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юридическим или физическим лицом. Технические условия в соответствии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пунктом 15 Правил являются неотъемлемым приложением к договору.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Процедура технологического присоединения определена пунктом 7 Правил.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расположения энергоприиимающих устройств, которые необходимо присоединить к электрическим сетям сетевой организации;</w:t>
            </w:r>
          </w:p>
          <w:p w:rsidR="00696E91" w:rsidRDefault="00ED246C" w:rsidP="00EC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юридических лиц –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696E91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EC5FA2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основании постановления Правительства Российской Федерации </w:t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10 марта 2020 года № 262 "О внесении изменений и признании утратившими силу некоторых актов Правительства Российской Федерации" изменен порядок </w:t>
            </w:r>
          </w:p>
          <w:p w:rsidR="00EC5FA2" w:rsidRDefault="00EC5FA2" w:rsidP="00EC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:rsidR="00EC5FA2" w:rsidRDefault="00EC5FA2" w:rsidP="00EC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246C" w:rsidRPr="00371633" w:rsidRDefault="00ED246C" w:rsidP="00EC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технологического присоединения энергопринимающих устройств в отношении заявителей, указанных в пунктах 12 (1) и 14 Правил. Документооборот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технологическому присоединению между указанными заявителем и Сетевой организацией осуществляется только в электронном виде через информационно-телекоммуникационную сеть "Интернет".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в адрес ПО "Архангельские электрические сети" заявку на технологическое присоединение через Личный кабинет на Портале электросетевых услуг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ПАО "Россети" </w:t>
            </w: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9" w:history="1">
              <w:r w:rsidRPr="0037163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37163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://портал-тп.рф</w:t>
              </w:r>
            </w:hyperlink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 (письмо Архангельский филиал ПАО "Россети Северо-Запад" </w:t>
            </w:r>
            <w:r w:rsidR="00696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27 декабря 2021 года № 26-16/10879).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3. Теплоснабжение: Объект находится вне зоны действия системы централизованного теплоснабжения (письмо ПАО "ТГК-2" от 18 декабря 2020 года </w:t>
            </w:r>
            <w:r w:rsidR="00696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№ 2400/344). 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Ливневая канализация, находящиеся в хозяйственном ведении МУП "Архкомхоз" на земельном участке с кадастровым номером 29:22:081511:67 отсутствует (письмо МУП "Архкомхоз" от 14 декабря 2020 года </w:t>
            </w:r>
            <w:r w:rsidR="00696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>№ 1146).</w:t>
            </w:r>
          </w:p>
          <w:p w:rsidR="00ED246C" w:rsidRPr="00371633" w:rsidRDefault="00ED246C" w:rsidP="00696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Проект сетей наружного освещения выполнить согласно следующим техническим условиям: </w:t>
            </w:r>
          </w:p>
          <w:p w:rsidR="00ED246C" w:rsidRPr="00371633" w:rsidRDefault="00ED246C" w:rsidP="00696E91">
            <w:pPr>
              <w:pStyle w:val="1"/>
              <w:shd w:val="clear" w:color="auto" w:fill="auto"/>
              <w:tabs>
                <w:tab w:val="left" w:pos="272"/>
              </w:tabs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>Питание сети наружного освещения от вводно-распределительных устройства зданий. Управление освещением автоматическое.</w:t>
            </w:r>
          </w:p>
          <w:p w:rsidR="00ED246C" w:rsidRPr="00371633" w:rsidRDefault="00ED246C" w:rsidP="00696E91">
            <w:pPr>
              <w:pStyle w:val="1"/>
              <w:shd w:val="clear" w:color="auto" w:fill="auto"/>
              <w:tabs>
                <w:tab w:val="left" w:pos="304"/>
              </w:tabs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>Обеспечить освещенность территории производственных зданий, подъездных путей к зданиям и парковок автотранспорта в соответствии с требованиями СП 52.13330.2016.</w:t>
            </w:r>
          </w:p>
          <w:p w:rsidR="00ED246C" w:rsidRPr="00371633" w:rsidRDefault="00ED246C" w:rsidP="00696E91">
            <w:pPr>
              <w:pStyle w:val="1"/>
              <w:shd w:val="clear" w:color="auto" w:fill="auto"/>
              <w:tabs>
                <w:tab w:val="left" w:pos="301"/>
              </w:tabs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</w:t>
            </w:r>
            <w:r w:rsidR="00696E91">
              <w:rPr>
                <w:color w:val="000000"/>
                <w:sz w:val="24"/>
                <w:szCs w:val="24"/>
              </w:rPr>
              <w:br/>
            </w:r>
            <w:r w:rsidRPr="00371633">
              <w:rPr>
                <w:color w:val="000000"/>
                <w:sz w:val="24"/>
                <w:szCs w:val="24"/>
              </w:rPr>
              <w:t xml:space="preserve">5 процентов, со световой отдачей не менее 110 лм/Вт и цветовой температурой </w:t>
            </w:r>
            <w:r w:rsidR="00696E91">
              <w:rPr>
                <w:color w:val="000000"/>
                <w:sz w:val="24"/>
                <w:szCs w:val="24"/>
              </w:rPr>
              <w:br/>
            </w:r>
            <w:r w:rsidRPr="00371633">
              <w:rPr>
                <w:color w:val="000000"/>
                <w:sz w:val="24"/>
                <w:szCs w:val="24"/>
              </w:rPr>
              <w:t>3</w:t>
            </w:r>
            <w:r w:rsidR="00696E91">
              <w:rPr>
                <w:color w:val="000000"/>
                <w:sz w:val="24"/>
                <w:szCs w:val="24"/>
              </w:rPr>
              <w:t xml:space="preserve"> </w:t>
            </w:r>
            <w:r w:rsidRPr="00371633">
              <w:rPr>
                <w:color w:val="000000"/>
                <w:sz w:val="24"/>
                <w:szCs w:val="24"/>
              </w:rPr>
              <w:t xml:space="preserve">500 </w:t>
            </w:r>
            <w:r w:rsidR="00371633">
              <w:rPr>
                <w:color w:val="000000"/>
                <w:sz w:val="24"/>
                <w:szCs w:val="24"/>
              </w:rPr>
              <w:t>–</w:t>
            </w:r>
            <w:r w:rsidRPr="00371633">
              <w:rPr>
                <w:color w:val="000000"/>
                <w:sz w:val="24"/>
                <w:szCs w:val="24"/>
              </w:rPr>
              <w:t xml:space="preserve"> 45</w:t>
            </w:r>
            <w:r w:rsidR="00696E91">
              <w:rPr>
                <w:color w:val="000000"/>
                <w:sz w:val="24"/>
                <w:szCs w:val="24"/>
              </w:rPr>
              <w:t xml:space="preserve"> </w:t>
            </w:r>
            <w:r w:rsidRPr="00371633">
              <w:rPr>
                <w:color w:val="000000"/>
                <w:sz w:val="24"/>
                <w:szCs w:val="24"/>
              </w:rPr>
              <w:t>00К.</w:t>
            </w:r>
          </w:p>
          <w:p w:rsidR="00ED246C" w:rsidRPr="00371633" w:rsidRDefault="00ED246C" w:rsidP="00696E91">
            <w:pPr>
              <w:pStyle w:val="1"/>
              <w:shd w:val="clear" w:color="auto" w:fill="auto"/>
              <w:tabs>
                <w:tab w:val="left" w:pos="301"/>
              </w:tabs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r w:rsidRPr="00371633">
              <w:rPr>
                <w:color w:val="000000"/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63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действительны в течение 2-х лет (письмо МУП "Горсвет" </w:t>
            </w:r>
            <w:r w:rsidRPr="00371633">
              <w:rPr>
                <w:rFonts w:ascii="Times New Roman" w:hAnsi="Times New Roman" w:cs="Times New Roman"/>
                <w:sz w:val="24"/>
                <w:szCs w:val="24"/>
              </w:rPr>
              <w:br/>
              <w:t>от 1 декабря 2020 года № 2253/04).</w:t>
            </w:r>
          </w:p>
        </w:tc>
      </w:tr>
      <w:tr w:rsidR="00ED246C" w:rsidRPr="00371633" w:rsidTr="00474A29">
        <w:trPr>
          <w:trHeight w:val="1396"/>
        </w:trPr>
        <w:tc>
          <w:tcPr>
            <w:tcW w:w="534" w:type="dxa"/>
          </w:tcPr>
          <w:p w:rsidR="00ED246C" w:rsidRPr="00371633" w:rsidRDefault="00ED246C" w:rsidP="00EC5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213" w:type="dxa"/>
          </w:tcPr>
          <w:p w:rsidR="00ED246C" w:rsidRPr="00371633" w:rsidRDefault="00EC5FA2" w:rsidP="00EC5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ED246C"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проведении аукциона: Администрация городского округа "Город Архангельск".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проведении аукциона: распоряжение Администрации городского округа "Г</w:t>
            </w:r>
            <w:r w:rsidR="00235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Архангельск" </w:t>
            </w:r>
            <w:r w:rsidR="002352BA" w:rsidRPr="00235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 мая 2022 г. № 2993р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ED246C" w:rsidRPr="00371633" w:rsidTr="00474A29">
        <w:trPr>
          <w:trHeight w:val="1595"/>
        </w:trPr>
        <w:tc>
          <w:tcPr>
            <w:tcW w:w="534" w:type="dxa"/>
          </w:tcPr>
          <w:p w:rsidR="00ED246C" w:rsidRPr="00371633" w:rsidRDefault="00ED246C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13" w:type="dxa"/>
          </w:tcPr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60-72-90, (8182) 60-72-99 (каб.434); тел. (8182) 60-72-79 (каб. 407); тел. (8182) 60-72-87 (каб. 439).</w:t>
            </w:r>
          </w:p>
        </w:tc>
      </w:tr>
      <w:tr w:rsidR="00ED246C" w:rsidRPr="00371633" w:rsidTr="00474A29">
        <w:tc>
          <w:tcPr>
            <w:tcW w:w="534" w:type="dxa"/>
          </w:tcPr>
          <w:p w:rsidR="00ED246C" w:rsidRPr="00371633" w:rsidRDefault="00ED246C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213" w:type="dxa"/>
          </w:tcPr>
          <w:p w:rsidR="00ED246C" w:rsidRPr="00371633" w:rsidRDefault="00ED246C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Универсальная торговая платформа </w:t>
            </w:r>
            <w:r w:rsid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"Сбербанк – АСТ" (далее – УТП), торговая секция "Приватизация, аренда </w:t>
            </w:r>
            <w:r w:rsid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продажа прав" (http://utp.sberbank-ast.ru) (далее – торговая секция), в соответствии </w:t>
            </w:r>
            <w:r w:rsid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регламентом торговой секции "Приватизация, аренда и продажа прав" УТП.</w:t>
            </w:r>
          </w:p>
        </w:tc>
      </w:tr>
      <w:tr w:rsidR="00696E91" w:rsidRPr="00371633" w:rsidTr="00474A29">
        <w:tc>
          <w:tcPr>
            <w:tcW w:w="534" w:type="dxa"/>
          </w:tcPr>
          <w:p w:rsidR="00EC5FA2" w:rsidRDefault="00EC5FA2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5FA2" w:rsidRDefault="00EC5FA2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213" w:type="dxa"/>
          </w:tcPr>
          <w:p w:rsidR="00EC5FA2" w:rsidRDefault="00EC5FA2" w:rsidP="00EC5FA2">
            <w:pPr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C5FA2" w:rsidRDefault="00EC5FA2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регистрации в торговой секции "Приватизация, аренда и продажа прав"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в ТС осуществляется с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213" w:type="dxa"/>
          </w:tcPr>
          <w:p w:rsidR="00696E91" w:rsidRPr="00371633" w:rsidRDefault="00D51E0A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696E91"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мая 2022 года в 9 час. 00 мин. (время московское)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3" w:type="dxa"/>
          </w:tcPr>
          <w:p w:rsidR="00696E91" w:rsidRPr="00696E91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июня 2022 года в 16 час. 00 мин. (время московское)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213" w:type="dxa"/>
          </w:tcPr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торговой секции (далее – ТС),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 Администрацией городского округа "Город Архангельск", и приложения к ней на бумажном носителе, преобразованные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электронно-цифровую форму путем сканирования с сохранением их реквизитов).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96E91" w:rsidRPr="00371633" w:rsidRDefault="00696E91" w:rsidP="00696E9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213" w:type="dxa"/>
          </w:tcPr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проведении аукциона форме;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213" w:type="dxa"/>
          </w:tcPr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EC5FA2" w:rsidRDefault="00EC5FA2" w:rsidP="00D51E0A">
            <w:pPr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EC5FA2" w:rsidRDefault="00EC5FA2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 24 июня 2022 года.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назначении платежа необходимо указать: Перечисление денежных средств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качестве задатка (депозита) (ИНН плательщика), НДС не облагается.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зачисления денежных средств на лицевой счет Претендента (Участника)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случае, если перечисленные денежные средства не зачислены в вышеуказанный срок, необходимо проинформировать об этом оператора УТП, направив обращение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отказа в допуске к участию в торгах по лоту,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Задаток, внесенный лицом, признанным победителем аукциона, засчитываются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счет арендной платы за него.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Лицу, признанному победителем аукциона и отказавшемуся от подписания договора аренды, задаток не возвращается. Указанное лицо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язано оплатить штраф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размере 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процентов от цены аренды земельного участка, сложившейся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торгов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213" w:type="dxa"/>
          </w:tcPr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июня 2022 года, г. Архангельск, пл. В.И. Ленина, д. 5, каб. 436 в 12 час. 00 мин. (время московское).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  <w:r w:rsidR="00EC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5FA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  <w:t>об отказе в допуске претендентов к участию в аукционе, которое оформляется протоколом.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  <w:p w:rsidR="00EC5FA2" w:rsidRDefault="00EC5FA2" w:rsidP="00D51E0A">
            <w:pPr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EC5FA2" w:rsidRDefault="00EC5FA2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признанным участниками электронного аукциона, и заявителям,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Pr="00371633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9213" w:type="dxa"/>
          </w:tcPr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28 июня 2022 года</w:t>
            </w:r>
            <w:r w:rsidRPr="003716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час. 00 мин. (время московское).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проведения электронного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ожидания предложения участника аукциона о цене предмета аукциона составляет десять минут. При поступлении предложения участника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213" w:type="dxa"/>
          </w:tcPr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аукциона.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</w:t>
            </w:r>
            <w:r w:rsidR="00D5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696E91" w:rsidRPr="00371633" w:rsidTr="00474A29">
        <w:tc>
          <w:tcPr>
            <w:tcW w:w="534" w:type="dxa"/>
          </w:tcPr>
          <w:p w:rsidR="00696E91" w:rsidRDefault="00696E91" w:rsidP="0069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213" w:type="dxa"/>
          </w:tcPr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696E91" w:rsidRPr="00371633" w:rsidRDefault="00696E91" w:rsidP="00D51E0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Осмотр земельного участка производится претендентами, для этого им предоставляется необходимая информация по адресу: 163000, г. Архан</w:t>
            </w:r>
            <w:r w:rsidR="00D51E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гельск, пл. В.И. Ленина, д. 5, </w:t>
            </w:r>
            <w:r w:rsidRPr="003716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каб. 434. тел. (8182) 60-72-90, (8182) 60-72-99; каб. 439, тел. (8182)60-72-87,</w:t>
            </w:r>
            <w:r w:rsidRPr="003716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 xml:space="preserve">(8182)60-72-79 в рабочие дни с 9 час. 00 мин. до 12 час. 00 мин. и с 14 час. 00 мин.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37163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до 16 час. 00 мин. (время московское).</w:t>
            </w:r>
          </w:p>
        </w:tc>
      </w:tr>
    </w:tbl>
    <w:p w:rsidR="00371633" w:rsidRPr="00371633" w:rsidRDefault="00371633" w:rsidP="00696E91">
      <w:pPr>
        <w:spacing w:after="0" w:line="240" w:lineRule="auto"/>
        <w:rPr>
          <w:rFonts w:ascii="Times New Roman" w:hAnsi="Times New Roman" w:cs="Times New Roman"/>
        </w:rPr>
      </w:pPr>
    </w:p>
    <w:p w:rsidR="00EC5FA2" w:rsidRDefault="00EC5FA2" w:rsidP="00ED246C">
      <w:pPr>
        <w:jc w:val="center"/>
        <w:rPr>
          <w:rFonts w:ascii="Times New Roman" w:hAnsi="Times New Roman" w:cs="Times New Roman"/>
        </w:rPr>
      </w:pPr>
    </w:p>
    <w:p w:rsidR="00ED246C" w:rsidRDefault="00371633" w:rsidP="00ED246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8F5A69" w:rsidRPr="005D3F5E" w:rsidRDefault="008F5A69" w:rsidP="002352BA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F5A69" w:rsidRPr="005D3F5E" w:rsidSect="002352BA">
      <w:headerReference w:type="default" r:id="rId10"/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F16" w:rsidRDefault="001A5F16" w:rsidP="00DE3811">
      <w:pPr>
        <w:spacing w:after="0" w:line="240" w:lineRule="auto"/>
      </w:pPr>
      <w:r>
        <w:separator/>
      </w:r>
    </w:p>
  </w:endnote>
  <w:endnote w:type="continuationSeparator" w:id="0">
    <w:p w:rsidR="001A5F16" w:rsidRDefault="001A5F16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F16" w:rsidRDefault="001A5F16" w:rsidP="00DE3811">
      <w:pPr>
        <w:spacing w:after="0" w:line="240" w:lineRule="auto"/>
      </w:pPr>
      <w:r>
        <w:separator/>
      </w:r>
    </w:p>
  </w:footnote>
  <w:footnote w:type="continuationSeparator" w:id="0">
    <w:p w:rsidR="001A5F16" w:rsidRDefault="001A5F16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2352BA">
          <w:rPr>
            <w:rFonts w:ascii="Times New Roman" w:hAnsi="Times New Roman" w:cs="Times New Roman"/>
            <w:noProof/>
          </w:rPr>
          <w:t>6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41B4"/>
    <w:rsid w:val="001A5F16"/>
    <w:rsid w:val="001A7FED"/>
    <w:rsid w:val="001C49B8"/>
    <w:rsid w:val="001D3EE2"/>
    <w:rsid w:val="001F6088"/>
    <w:rsid w:val="002352BA"/>
    <w:rsid w:val="00297FBB"/>
    <w:rsid w:val="002B20E1"/>
    <w:rsid w:val="002D0289"/>
    <w:rsid w:val="0031405C"/>
    <w:rsid w:val="003155FC"/>
    <w:rsid w:val="00370AED"/>
    <w:rsid w:val="00371633"/>
    <w:rsid w:val="003B38F5"/>
    <w:rsid w:val="003C6DB8"/>
    <w:rsid w:val="00474A29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32B07"/>
    <w:rsid w:val="006635F5"/>
    <w:rsid w:val="00671B29"/>
    <w:rsid w:val="006814D2"/>
    <w:rsid w:val="00696E91"/>
    <w:rsid w:val="00712567"/>
    <w:rsid w:val="00727D20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D170A4"/>
    <w:rsid w:val="00D51E0A"/>
    <w:rsid w:val="00DE3811"/>
    <w:rsid w:val="00E036CB"/>
    <w:rsid w:val="00E31790"/>
    <w:rsid w:val="00E37B60"/>
    <w:rsid w:val="00E443BF"/>
    <w:rsid w:val="00E46E62"/>
    <w:rsid w:val="00E60C7B"/>
    <w:rsid w:val="00EA71DA"/>
    <w:rsid w:val="00EC5FA2"/>
    <w:rsid w:val="00EC701E"/>
    <w:rsid w:val="00ED246C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character" w:styleId="aa">
    <w:name w:val="Hyperlink"/>
    <w:basedOn w:val="a0"/>
    <w:uiPriority w:val="99"/>
    <w:unhideWhenUsed/>
    <w:rsid w:val="00ED246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ED24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ED246C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character" w:styleId="aa">
    <w:name w:val="Hyperlink"/>
    <w:basedOn w:val="a0"/>
    <w:uiPriority w:val="99"/>
    <w:unhideWhenUsed/>
    <w:rsid w:val="00ED246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ED24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ED246C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&#1087;&#1086;&#1088;&#1090;&#1072;&#1083;-&#1090;&#108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7A2F-E363-486C-A9C1-812E6DDE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2022-05-25T05:39:00Z</cp:lastPrinted>
  <dcterms:created xsi:type="dcterms:W3CDTF">2022-05-26T07:24:00Z</dcterms:created>
  <dcterms:modified xsi:type="dcterms:W3CDTF">2022-05-26T07:24:00Z</dcterms:modified>
</cp:coreProperties>
</file>